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F2" w:rsidRDefault="00784347">
      <w:pPr>
        <w:pStyle w:val="Standarduser"/>
        <w:spacing w:after="0" w:line="276" w:lineRule="auto"/>
        <w:ind w:firstLine="709"/>
        <w:jc w:val="center"/>
        <w:rPr>
          <w:rFonts w:ascii="Times New Roman" w:hAnsi="Times New Roman"/>
          <w:sz w:val="20"/>
          <w:szCs w:val="20"/>
        </w:rPr>
      </w:pPr>
      <w:proofErr w:type="gramStart"/>
      <w:r>
        <w:rPr>
          <w:rFonts w:ascii="Times New Roman" w:hAnsi="Times New Roman" w:cs="Times New Roman"/>
          <w:b/>
          <w:sz w:val="20"/>
          <w:szCs w:val="20"/>
        </w:rPr>
        <w:t>ДОГОВОР  ЗАЛОГА</w:t>
      </w:r>
      <w:proofErr w:type="gramEnd"/>
      <w:r>
        <w:rPr>
          <w:rFonts w:ascii="Times New Roman" w:hAnsi="Times New Roman" w:cs="Times New Roman"/>
          <w:b/>
          <w:sz w:val="20"/>
          <w:szCs w:val="20"/>
        </w:rPr>
        <w:t xml:space="preserve"> №</w:t>
      </w:r>
    </w:p>
    <w:p w:rsidR="00551DF2" w:rsidRDefault="00784347">
      <w:pPr>
        <w:pStyle w:val="Standarduser"/>
        <w:spacing w:after="0" w:line="276" w:lineRule="auto"/>
        <w:ind w:firstLine="709"/>
        <w:jc w:val="center"/>
        <w:rPr>
          <w:rFonts w:ascii="Times New Roman" w:hAnsi="Times New Roman" w:cs="Times New Roman"/>
          <w:b/>
          <w:sz w:val="20"/>
          <w:szCs w:val="20"/>
        </w:rPr>
      </w:pPr>
      <w:r>
        <w:rPr>
          <w:rFonts w:ascii="Times New Roman" w:hAnsi="Times New Roman" w:cs="Times New Roman"/>
          <w:b/>
          <w:sz w:val="20"/>
          <w:szCs w:val="20"/>
        </w:rPr>
        <w:t xml:space="preserve">  с оставлением имущества у Залогодателя</w:t>
      </w:r>
    </w:p>
    <w:tbl>
      <w:tblPr>
        <w:tblW w:w="9355" w:type="dxa"/>
        <w:tblInd w:w="-10" w:type="dxa"/>
        <w:tblLayout w:type="fixed"/>
        <w:tblCellMar>
          <w:left w:w="10" w:type="dxa"/>
          <w:right w:w="10" w:type="dxa"/>
        </w:tblCellMar>
        <w:tblLook w:val="0000" w:firstRow="0" w:lastRow="0" w:firstColumn="0" w:lastColumn="0" w:noHBand="0" w:noVBand="0"/>
      </w:tblPr>
      <w:tblGrid>
        <w:gridCol w:w="4677"/>
        <w:gridCol w:w="4678"/>
      </w:tblGrid>
      <w:tr w:rsidR="00551DF2">
        <w:tc>
          <w:tcPr>
            <w:tcW w:w="4677" w:type="dxa"/>
            <w:shd w:val="clear" w:color="auto" w:fill="FFFFFF"/>
            <w:tcMar>
              <w:top w:w="0" w:type="dxa"/>
              <w:left w:w="10" w:type="dxa"/>
              <w:bottom w:w="0" w:type="dxa"/>
              <w:right w:w="10" w:type="dxa"/>
            </w:tcMar>
          </w:tcPr>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г. Орел</w:t>
            </w:r>
          </w:p>
        </w:tc>
        <w:tc>
          <w:tcPr>
            <w:tcW w:w="4678" w:type="dxa"/>
            <w:shd w:val="clear" w:color="auto" w:fill="FFFFFF"/>
            <w:tcMar>
              <w:top w:w="0" w:type="dxa"/>
              <w:left w:w="10" w:type="dxa"/>
              <w:bottom w:w="0" w:type="dxa"/>
              <w:right w:w="10" w:type="dxa"/>
            </w:tcMar>
          </w:tcPr>
          <w:p w:rsidR="00551DF2" w:rsidRDefault="00784347">
            <w:pPr>
              <w:pStyle w:val="Standarduser"/>
              <w:spacing w:after="0" w:line="276" w:lineRule="auto"/>
              <w:jc w:val="right"/>
              <w:rPr>
                <w:rFonts w:ascii="Times New Roman" w:hAnsi="Times New Roman" w:cs="Times New Roman"/>
                <w:sz w:val="20"/>
                <w:szCs w:val="20"/>
              </w:rPr>
            </w:pPr>
            <w:r>
              <w:rPr>
                <w:rFonts w:ascii="Times New Roman" w:hAnsi="Times New Roman" w:cs="Times New Roman"/>
                <w:sz w:val="20"/>
                <w:szCs w:val="20"/>
              </w:rPr>
              <w:t>___ __________ 20__ г.</w:t>
            </w:r>
          </w:p>
        </w:tc>
      </w:tr>
    </w:tbl>
    <w:p w:rsidR="00551DF2" w:rsidRDefault="00551DF2">
      <w:pPr>
        <w:pStyle w:val="Standarduser"/>
        <w:spacing w:after="0" w:line="276" w:lineRule="auto"/>
        <w:ind w:firstLine="709"/>
        <w:jc w:val="both"/>
        <w:rPr>
          <w:rFonts w:ascii="Times New Roman" w:hAnsi="Times New Roman" w:cs="Times New Roman"/>
          <w:sz w:val="20"/>
          <w:szCs w:val="20"/>
        </w:rPr>
      </w:pPr>
    </w:p>
    <w:p w:rsidR="00551DF2" w:rsidRDefault="00784347">
      <w:pPr>
        <w:pStyle w:val="Standarduser"/>
        <w:spacing w:after="0" w:line="276" w:lineRule="auto"/>
        <w:ind w:firstLine="709"/>
        <w:jc w:val="both"/>
        <w:rPr>
          <w:rFonts w:ascii="Times New Roman" w:hAnsi="Times New Roman"/>
          <w:sz w:val="20"/>
          <w:szCs w:val="20"/>
        </w:rPr>
      </w:pPr>
      <w:r>
        <w:rPr>
          <w:rFonts w:ascii="Times New Roman" w:hAnsi="Times New Roman" w:cs="Times New Roman"/>
          <w:b/>
          <w:sz w:val="20"/>
          <w:szCs w:val="20"/>
        </w:rPr>
        <w:t xml:space="preserve">Некоммерческая </w:t>
      </w:r>
      <w:proofErr w:type="gramStart"/>
      <w:r>
        <w:rPr>
          <w:rFonts w:ascii="Times New Roman" w:hAnsi="Times New Roman" w:cs="Times New Roman"/>
          <w:b/>
          <w:sz w:val="20"/>
          <w:szCs w:val="20"/>
        </w:rPr>
        <w:t>организация  микрокредитная</w:t>
      </w:r>
      <w:proofErr w:type="gramEnd"/>
      <w:r>
        <w:rPr>
          <w:rFonts w:ascii="Times New Roman" w:hAnsi="Times New Roman" w:cs="Times New Roman"/>
          <w:b/>
          <w:sz w:val="20"/>
          <w:szCs w:val="20"/>
        </w:rPr>
        <w:t xml:space="preserve"> компания "Фонд микрофинансирования Орловской области",</w:t>
      </w:r>
      <w:r>
        <w:rPr>
          <w:rFonts w:ascii="Times New Roman" w:hAnsi="Times New Roman" w:cs="Times New Roman"/>
          <w:sz w:val="20"/>
          <w:szCs w:val="20"/>
        </w:rPr>
        <w:t xml:space="preserve"> именуемая в дальнейшем </w:t>
      </w:r>
      <w:r>
        <w:rPr>
          <w:rFonts w:ascii="Times New Roman" w:hAnsi="Times New Roman" w:cs="Times New Roman"/>
          <w:b/>
          <w:sz w:val="20"/>
          <w:szCs w:val="20"/>
        </w:rPr>
        <w:t>«Залогодержатель»,</w:t>
      </w:r>
      <w:r>
        <w:rPr>
          <w:rFonts w:ascii="Times New Roman" w:hAnsi="Times New Roman" w:cs="Times New Roman"/>
          <w:sz w:val="20"/>
          <w:szCs w:val="20"/>
        </w:rPr>
        <w:t xml:space="preserve"> в лице директора  Коськиной Валентины Сергеевны, действующей на основании устава, с одной стороны,</w:t>
      </w:r>
    </w:p>
    <w:p w:rsidR="00551DF2" w:rsidRDefault="00784347">
      <w:pPr>
        <w:pStyle w:val="a6"/>
        <w:spacing w:before="0" w:after="0" w:line="276" w:lineRule="auto"/>
        <w:ind w:firstLine="709"/>
        <w:jc w:val="both"/>
        <w:rPr>
          <w:sz w:val="20"/>
          <w:szCs w:val="20"/>
        </w:rPr>
      </w:pPr>
      <w:r>
        <w:rPr>
          <w:b/>
          <w:bCs/>
          <w:sz w:val="20"/>
          <w:szCs w:val="20"/>
        </w:rPr>
        <w:t>___________________________________________________,</w:t>
      </w:r>
      <w:r>
        <w:rPr>
          <w:sz w:val="20"/>
          <w:szCs w:val="20"/>
        </w:rPr>
        <w:t xml:space="preserve"> __ __________ ______ года рождения, Паспорт гражданина РФ, серия: ________, № ____________, выдан: __ __________ ______ года, _____________________________________________________________________________, код </w:t>
      </w:r>
      <w:proofErr w:type="spellStart"/>
      <w:r>
        <w:rPr>
          <w:sz w:val="20"/>
          <w:szCs w:val="20"/>
        </w:rPr>
        <w:t>подр</w:t>
      </w:r>
      <w:proofErr w:type="spellEnd"/>
      <w:r>
        <w:rPr>
          <w:sz w:val="20"/>
          <w:szCs w:val="20"/>
        </w:rPr>
        <w:t xml:space="preserve">. _________, зарегистрирован: _________, ______________________________________________________________________, именуемый в дальнейшем </w:t>
      </w:r>
      <w:r>
        <w:rPr>
          <w:b/>
          <w:bCs/>
          <w:sz w:val="20"/>
          <w:szCs w:val="20"/>
        </w:rPr>
        <w:t>«Залогодатель»</w:t>
      </w:r>
      <w:r>
        <w:rPr>
          <w:sz w:val="20"/>
          <w:szCs w:val="20"/>
        </w:rPr>
        <w:t xml:space="preserve">, с другой стороны, совместно именуемые в дальнейшем </w:t>
      </w:r>
      <w:r>
        <w:rPr>
          <w:b/>
          <w:bCs/>
          <w:sz w:val="20"/>
          <w:szCs w:val="20"/>
        </w:rPr>
        <w:t>«Стороны»</w:t>
      </w:r>
      <w:r>
        <w:rPr>
          <w:sz w:val="20"/>
          <w:szCs w:val="20"/>
        </w:rPr>
        <w:t>, заключили настоящий Договор о нижеследующем:</w:t>
      </w:r>
    </w:p>
    <w:p w:rsidR="00551DF2" w:rsidRDefault="00784347">
      <w:pPr>
        <w:pStyle w:val="a7"/>
        <w:numPr>
          <w:ilvl w:val="0"/>
          <w:numId w:val="4"/>
        </w:numPr>
        <w:spacing w:before="240" w:after="240" w:line="276" w:lineRule="auto"/>
        <w:jc w:val="center"/>
        <w:rPr>
          <w:rFonts w:cs="Times New Roman"/>
          <w:b/>
          <w:sz w:val="20"/>
          <w:szCs w:val="20"/>
        </w:rPr>
      </w:pPr>
      <w:r>
        <w:rPr>
          <w:rFonts w:cs="Times New Roman"/>
          <w:b/>
          <w:sz w:val="20"/>
          <w:szCs w:val="20"/>
        </w:rPr>
        <w:t>Предмет Договора</w:t>
      </w:r>
    </w:p>
    <w:p w:rsidR="00551DF2" w:rsidRDefault="00784347">
      <w:pPr>
        <w:pStyle w:val="a7"/>
        <w:numPr>
          <w:ilvl w:val="1"/>
          <w:numId w:val="2"/>
        </w:numPr>
        <w:tabs>
          <w:tab w:val="left" w:pos="900"/>
          <w:tab w:val="left" w:pos="1418"/>
        </w:tabs>
        <w:spacing w:line="276" w:lineRule="auto"/>
        <w:ind w:left="0" w:firstLine="709"/>
        <w:jc w:val="both"/>
        <w:rPr>
          <w:rFonts w:cs="Times New Roman"/>
          <w:sz w:val="20"/>
          <w:szCs w:val="20"/>
        </w:rPr>
      </w:pPr>
      <w:r>
        <w:rPr>
          <w:rFonts w:cs="Times New Roman"/>
          <w:sz w:val="20"/>
          <w:szCs w:val="20"/>
        </w:rPr>
        <w:t>Залогодатель передает в  залог Залогодержателю  имущество (далее по тексту – Предмет(ы) залога) в соответствии с Приложением №1, являющимся неотъемлемой частью настоящего договора, принадлежащее ему на праве собственности, в обеспечение обязательств ___________________________________________________________________  (далее по тексту — "Заемщик") перед Залогодержателем (далее по тексту также – "Фонд") по Договору займа  №_____</w:t>
      </w:r>
      <w:r w:rsidR="00C02D85">
        <w:rPr>
          <w:rFonts w:cs="Times New Roman"/>
          <w:sz w:val="20"/>
          <w:szCs w:val="20"/>
        </w:rPr>
        <w:t>___</w:t>
      </w:r>
      <w:r>
        <w:rPr>
          <w:rFonts w:cs="Times New Roman"/>
          <w:sz w:val="20"/>
          <w:szCs w:val="20"/>
        </w:rPr>
        <w:t>_ от ___ ________ ____г. (далее "Договор займа"), а также возмещения расходов Залогодержателя по обращению взыскания и реализации заложенного по настоящему Договору имущества.</w:t>
      </w:r>
    </w:p>
    <w:p w:rsidR="00551DF2" w:rsidRDefault="00784347">
      <w:pPr>
        <w:pStyle w:val="Standarduser"/>
        <w:numPr>
          <w:ilvl w:val="1"/>
          <w:numId w:val="2"/>
        </w:numPr>
        <w:tabs>
          <w:tab w:val="left" w:pos="1418"/>
        </w:tabs>
        <w:spacing w:after="0" w:line="276" w:lineRule="auto"/>
        <w:ind w:left="0" w:firstLine="709"/>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Основные</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условия</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договора</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займа</w:t>
      </w:r>
      <w:proofErr w:type="spellEnd"/>
      <w:r>
        <w:rPr>
          <w:rFonts w:ascii="Times New Roman" w:hAnsi="Times New Roman" w:cs="Times New Roman"/>
          <w:sz w:val="20"/>
          <w:szCs w:val="20"/>
          <w:lang w:val="en-US"/>
        </w:rPr>
        <w:t>:</w:t>
      </w:r>
    </w:p>
    <w:p w:rsidR="00C02D85" w:rsidRPr="00C02D85" w:rsidRDefault="00784347" w:rsidP="00C02D85">
      <w:pPr>
        <w:pStyle w:val="a6"/>
        <w:spacing w:after="0" w:line="276" w:lineRule="auto"/>
        <w:ind w:firstLine="709"/>
        <w:jc w:val="both"/>
        <w:rPr>
          <w:rFonts w:eastAsia="SimSun"/>
          <w:sz w:val="20"/>
          <w:szCs w:val="20"/>
          <w:lang w:bidi="hi-IN"/>
        </w:rPr>
      </w:pPr>
      <w:r>
        <w:rPr>
          <w:sz w:val="20"/>
          <w:szCs w:val="20"/>
        </w:rPr>
        <w:t>а) сумма Займа _______________ (_______________________________) рублей; Заем выдается на цели: _________________________________</w:t>
      </w:r>
      <w:r w:rsidR="00C02D85">
        <w:rPr>
          <w:sz w:val="20"/>
          <w:szCs w:val="20"/>
        </w:rPr>
        <w:t xml:space="preserve">, </w:t>
      </w:r>
      <w:r w:rsidR="00C02D85" w:rsidRPr="00C02D85">
        <w:rPr>
          <w:rFonts w:eastAsia="SimSun"/>
          <w:sz w:val="20"/>
          <w:szCs w:val="20"/>
          <w:lang w:bidi="hi-IN"/>
        </w:rPr>
        <w:t>при этом запрещается направлять заемные средства на погашение кредитов и займов (за исключением получения займа на цели рефинансирования), процентов по ним, комиссий и иных вознаграждений кредитным, финансовым организациям, размещение средств в депозиты Изменение целевого использования заемных денежных средств не допускается. Заемные средства запрещается использовать на покупку имущества, услуг у взаимосвязанных юридических лиц, индивидуальных предпринимателей, физических лиц. Под взаимосвязанными признаются лица, которые по отношению к заемщику являются супругой (супругом), близким родственником (список определяется согласно ст. 14 СК РФ), или является учредителем, единоличным исполнительным органом юридического лица;</w:t>
      </w:r>
    </w:p>
    <w:p w:rsidR="00551DF2" w:rsidRDefault="00551DF2">
      <w:pPr>
        <w:pStyle w:val="Standarduser"/>
        <w:spacing w:after="0" w:line="276" w:lineRule="auto"/>
        <w:ind w:firstLine="709"/>
        <w:jc w:val="both"/>
        <w:rPr>
          <w:rFonts w:ascii="Times New Roman" w:hAnsi="Times New Roman"/>
          <w:sz w:val="20"/>
          <w:szCs w:val="20"/>
        </w:rPr>
      </w:pPr>
    </w:p>
    <w:p w:rsidR="00551DF2" w:rsidRDefault="00784347">
      <w:pPr>
        <w:pStyle w:val="Standarduser"/>
        <w:spacing w:after="0" w:line="276" w:lineRule="auto"/>
        <w:ind w:firstLine="709"/>
        <w:jc w:val="both"/>
        <w:rPr>
          <w:rFonts w:ascii="Times New Roman" w:hAnsi="Times New Roman" w:cs="Times New Roman"/>
          <w:sz w:val="20"/>
          <w:szCs w:val="20"/>
        </w:rPr>
      </w:pPr>
      <w:r>
        <w:rPr>
          <w:rFonts w:ascii="Times New Roman" w:hAnsi="Times New Roman" w:cs="Times New Roman"/>
          <w:sz w:val="20"/>
          <w:szCs w:val="20"/>
        </w:rPr>
        <w:t>б) срок возврата Займа ___ ________ ____г.; датой выдачи Займа является ___ ________ ____г.;</w:t>
      </w:r>
    </w:p>
    <w:p w:rsidR="00551DF2" w:rsidRDefault="00784347">
      <w:pPr>
        <w:pStyle w:val="Standarduser"/>
        <w:spacing w:after="0" w:line="276" w:lineRule="auto"/>
        <w:ind w:firstLine="709"/>
        <w:jc w:val="both"/>
        <w:rPr>
          <w:rFonts w:ascii="Times New Roman" w:hAnsi="Times New Roman"/>
          <w:sz w:val="20"/>
          <w:szCs w:val="20"/>
        </w:rPr>
      </w:pPr>
      <w:r>
        <w:rPr>
          <w:rFonts w:ascii="Times New Roman" w:eastAsia="Times New Roman" w:hAnsi="Times New Roman" w:cs="Times New Roman"/>
          <w:sz w:val="20"/>
          <w:szCs w:val="20"/>
          <w:lang w:eastAsia="ru-RU"/>
        </w:rPr>
        <w:t>в) процентная ставка за пользование Займом – ____% (________________________) процентов годовых; проценты начисляются на остаток задолженности по Займу со дня, следующего за днем фактической выдачи Заемщику денежных средств по день возврата суммы Займа Фонду включительно;</w:t>
      </w:r>
    </w:p>
    <w:p w:rsidR="00551DF2" w:rsidRDefault="00784347">
      <w:pPr>
        <w:pStyle w:val="Standarduser"/>
        <w:spacing w:after="0" w:line="276"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сроки и размеры погашения Займа и уплаты процентов за пользование Займом, согласовываются сторонами в графике платежей (приложение №1 к Договору займа);</w:t>
      </w:r>
    </w:p>
    <w:p w:rsidR="00551DF2" w:rsidRDefault="00784347">
      <w:pPr>
        <w:pStyle w:val="Standarduser"/>
        <w:spacing w:after="0" w:line="276"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Допускается досрочный возврат займа и процентов за время фактического пользования денежными средствами. В случае досрочного возврата всей суммы задолженности по займу, Заемщик одновременно с основной суммой займа вносит оставшуюся часть невнесенных процентов за фактический срок пользования займом. В случае досрочного частичного возврата суммы задолженности по займу, Заемщик в первую очередь погашает начисленные проценты на дату внесения частичного досрочного погашения, а затем сумму основного долга (независимо от инструкций, содержащихся в платежных документах Заемщика).</w:t>
      </w:r>
    </w:p>
    <w:p w:rsidR="00551DF2" w:rsidRDefault="00784347">
      <w:pPr>
        <w:pStyle w:val="Standarduser"/>
        <w:spacing w:after="0" w:line="276"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штрафные санкции, предусмотренные Договором:</w:t>
      </w:r>
    </w:p>
    <w:p w:rsidR="00551DF2" w:rsidRDefault="00784347">
      <w:pPr>
        <w:pStyle w:val="Standarduser"/>
        <w:spacing w:after="0" w:line="276" w:lineRule="auto"/>
        <w:ind w:firstLine="709"/>
        <w:jc w:val="both"/>
        <w:rPr>
          <w:rFonts w:ascii="Times New Roman" w:hAnsi="Times New Roman"/>
          <w:sz w:val="20"/>
          <w:szCs w:val="20"/>
        </w:rPr>
      </w:pPr>
      <w:r>
        <w:rPr>
          <w:rFonts w:ascii="Times New Roman" w:eastAsia="Times New Roman" w:hAnsi="Times New Roman" w:cs="Times New Roman"/>
          <w:sz w:val="20"/>
          <w:szCs w:val="20"/>
          <w:lang w:eastAsia="ru-RU"/>
        </w:rPr>
        <w:t>- пени в размере 0,1% (Ноль целых одна десятая) процентов в день от просроченной суммы задолженности по основному долгу, начиная со дня, следующего за днем возникновения просроченной задолженности, и по день уплаты суммы долга включительно;</w:t>
      </w:r>
    </w:p>
    <w:p w:rsidR="00551DF2" w:rsidRDefault="00784347">
      <w:pPr>
        <w:pStyle w:val="Standarduser"/>
        <w:numPr>
          <w:ilvl w:val="0"/>
          <w:numId w:val="5"/>
        </w:numPr>
        <w:spacing w:after="0" w:line="276" w:lineRule="auto"/>
        <w:ind w:left="0" w:firstLine="709"/>
        <w:jc w:val="both"/>
        <w:rPr>
          <w:rFonts w:ascii="Times New Roman" w:hAnsi="Times New Roman"/>
          <w:sz w:val="20"/>
          <w:szCs w:val="20"/>
        </w:rPr>
      </w:pPr>
      <w:r>
        <w:rPr>
          <w:rFonts w:ascii="Times New Roman" w:eastAsia="Times New Roman" w:hAnsi="Times New Roman" w:cs="Times New Roman"/>
          <w:sz w:val="20"/>
          <w:szCs w:val="20"/>
          <w:lang w:eastAsia="ru-RU"/>
        </w:rPr>
        <w:t xml:space="preserve">в случае нецелевого использования </w:t>
      </w:r>
      <w:proofErr w:type="gramStart"/>
      <w:r>
        <w:rPr>
          <w:rFonts w:ascii="Times New Roman" w:eastAsia="Times New Roman" w:hAnsi="Times New Roman" w:cs="Times New Roman"/>
          <w:sz w:val="20"/>
          <w:szCs w:val="20"/>
          <w:lang w:eastAsia="ru-RU"/>
        </w:rPr>
        <w:t>Займа  Фонд</w:t>
      </w:r>
      <w:proofErr w:type="gramEnd"/>
      <w:r>
        <w:rPr>
          <w:rFonts w:ascii="Times New Roman" w:eastAsia="Times New Roman" w:hAnsi="Times New Roman" w:cs="Times New Roman"/>
          <w:sz w:val="20"/>
          <w:szCs w:val="20"/>
          <w:lang w:eastAsia="ru-RU"/>
        </w:rPr>
        <w:t xml:space="preserve"> имеет право требовать  уплаты  штрафа  в размере 10% (Десять) процентов от суммы, использованной не по целевому назначению, который должен быть уплачен  не позднее 10 (Десяти) рабочих дней с даты направления Фондом требования об оплате;</w:t>
      </w:r>
    </w:p>
    <w:p w:rsidR="00551DF2" w:rsidRDefault="00784347">
      <w:pPr>
        <w:pStyle w:val="Standarduser"/>
        <w:numPr>
          <w:ilvl w:val="0"/>
          <w:numId w:val="3"/>
        </w:numPr>
        <w:spacing w:after="0" w:line="276" w:lineRule="auto"/>
        <w:ind w:left="0" w:firstLine="70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 случае непредоставления отчетности согласно п. 3.1.2. Договора займа, Фонд оставляет за собой право применить штрафные санкции в сумме 10 000 (Десять тысяч) рублей за каждый пропущенный период предоставления отчетности;</w:t>
      </w:r>
    </w:p>
    <w:p w:rsidR="00551DF2" w:rsidRDefault="00784347">
      <w:pPr>
        <w:pStyle w:val="Standarduser"/>
        <w:spacing w:after="0" w:line="276"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 </w:t>
      </w:r>
      <w:r w:rsidR="00C02D85">
        <w:rPr>
          <w:rFonts w:ascii="Times New Roman" w:eastAsia="Times New Roman" w:hAnsi="Times New Roman" w:cs="Times New Roman"/>
          <w:sz w:val="20"/>
          <w:szCs w:val="20"/>
          <w:lang w:eastAsia="ru-RU"/>
        </w:rPr>
        <w:t xml:space="preserve">за обслуживание Договора займа </w:t>
      </w:r>
      <w:r>
        <w:rPr>
          <w:rFonts w:ascii="Times New Roman" w:eastAsia="Times New Roman" w:hAnsi="Times New Roman" w:cs="Times New Roman"/>
          <w:sz w:val="20"/>
          <w:szCs w:val="20"/>
          <w:lang w:eastAsia="ru-RU"/>
        </w:rPr>
        <w:t xml:space="preserve">Заемщиком   </w:t>
      </w:r>
      <w:proofErr w:type="gramStart"/>
      <w:r>
        <w:rPr>
          <w:rFonts w:ascii="Times New Roman" w:eastAsia="Times New Roman" w:hAnsi="Times New Roman" w:cs="Times New Roman"/>
          <w:sz w:val="20"/>
          <w:szCs w:val="20"/>
          <w:lang w:eastAsia="ru-RU"/>
        </w:rPr>
        <w:t>уплачивается  единовременная</w:t>
      </w:r>
      <w:proofErr w:type="gramEnd"/>
      <w:r>
        <w:rPr>
          <w:rFonts w:ascii="Times New Roman" w:eastAsia="Times New Roman" w:hAnsi="Times New Roman" w:cs="Times New Roman"/>
          <w:sz w:val="20"/>
          <w:szCs w:val="20"/>
          <w:lang w:eastAsia="ru-RU"/>
        </w:rPr>
        <w:t xml:space="preserve"> комиссия в размере 0,5% от суммы займа, которая перечисляется  Заемщиком в дату первого платежа по графику погашения займа. В случае недостаточности денежных средств при внесении первого платежа по графику, в первую очередь погашается комиссия за обслуживание займа.</w:t>
      </w:r>
    </w:p>
    <w:p w:rsidR="00551DF2" w:rsidRDefault="00784347">
      <w:pPr>
        <w:pStyle w:val="Standarduser"/>
        <w:numPr>
          <w:ilvl w:val="1"/>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 залога возникает у Залогодержателя с момента заключения настоящего Договора.</w:t>
      </w:r>
    </w:p>
    <w:p w:rsidR="00551DF2" w:rsidRDefault="00784347">
      <w:pPr>
        <w:pStyle w:val="Standarduser"/>
        <w:spacing w:after="0" w:line="276"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Залогодатель гарантирует, что Предмет(ы) залога принадлежит ему на праве собственности на законном основании и не обременен никакими правами на него третьих лиц, под судом, в споре, под арестом и иным запрещением не состоит, а также что в отношении него уплачены все налоги и сборы, необходимые для его свободной реализации и использования. Залогодатель не возражает против размещения уведомления о залоге движимого имущества в реестре Федеральной нотариальной палаты.</w:t>
      </w:r>
    </w:p>
    <w:p w:rsidR="00551DF2" w:rsidRDefault="00784347">
      <w:pPr>
        <w:pStyle w:val="Standarduser"/>
        <w:numPr>
          <w:ilvl w:val="0"/>
          <w:numId w:val="2"/>
        </w:numPr>
        <w:spacing w:before="240" w:after="240" w:line="276" w:lineRule="auto"/>
        <w:ind w:left="0" w:firstLine="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Порядок оценки Предмета залога</w:t>
      </w:r>
    </w:p>
    <w:p w:rsidR="00551DF2" w:rsidRDefault="00784347">
      <w:pPr>
        <w:pStyle w:val="Standarduser"/>
        <w:numPr>
          <w:ilvl w:val="1"/>
          <w:numId w:val="2"/>
        </w:numPr>
        <w:spacing w:after="0" w:line="276" w:lineRule="auto"/>
        <w:ind w:left="0" w:firstLine="709"/>
        <w:jc w:val="both"/>
        <w:rPr>
          <w:rFonts w:ascii="Times New Roman" w:hAnsi="Times New Roman"/>
          <w:sz w:val="20"/>
          <w:szCs w:val="20"/>
        </w:rPr>
      </w:pPr>
      <w:r>
        <w:rPr>
          <w:rFonts w:ascii="Times New Roman" w:eastAsia="Times New Roman" w:hAnsi="Times New Roman" w:cs="Times New Roman"/>
          <w:sz w:val="20"/>
          <w:szCs w:val="20"/>
          <w:lang w:eastAsia="ru-RU"/>
        </w:rPr>
        <w:t>По соглашению Сторон оценочная (залоговая) стоимость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 составляет: _________________ (________________________________________________) рублей.</w:t>
      </w:r>
    </w:p>
    <w:p w:rsidR="00551DF2" w:rsidRDefault="00784347">
      <w:pPr>
        <w:pStyle w:val="Standarduser"/>
        <w:spacing w:after="0" w:line="276"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Указанная оценка включает в себя налог на добавленную стоимость в случае, если на момент реализации Заложенного Имущества Залогодатель является плательщиком НДС в соответствии с действующим законодательством и не освобожден от исполнения обязанности по уплате НДС.</w:t>
      </w:r>
    </w:p>
    <w:p w:rsidR="00551DF2" w:rsidRDefault="00784347">
      <w:pPr>
        <w:pStyle w:val="Standarduser"/>
        <w:numPr>
          <w:ilvl w:val="0"/>
          <w:numId w:val="2"/>
        </w:numPr>
        <w:spacing w:before="240" w:after="240" w:line="276" w:lineRule="auto"/>
        <w:ind w:left="0" w:firstLine="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Права и обязанности Сторон</w:t>
      </w:r>
    </w:p>
    <w:p w:rsidR="00551DF2" w:rsidRDefault="00784347">
      <w:pPr>
        <w:pStyle w:val="Standarduser"/>
        <w:numPr>
          <w:ilvl w:val="1"/>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Залогодатель обязуется:</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Обеспечить надлежащие условия содержания и эксплуатации, не допуская его порчи, уничтожения, повреждения, принимать меры для сохранения Предмета(</w:t>
      </w:r>
      <w:proofErr w:type="spellStart"/>
      <w:proofErr w:type="gram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w:t>
      </w:r>
      <w:proofErr w:type="gramEnd"/>
      <w:r>
        <w:rPr>
          <w:rFonts w:ascii="Times New Roman" w:eastAsia="Times New Roman" w:hAnsi="Times New Roman" w:cs="Times New Roman"/>
          <w:sz w:val="20"/>
          <w:szCs w:val="20"/>
          <w:lang w:eastAsia="ru-RU"/>
        </w:rPr>
        <w:t>, включая капитальный и текущий ремонт.</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Принимать необходимые меры для защиты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 от посягательств и требований со стороны третьих лиц.</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отчуждать Предмет(ы) залога либо иным образом распоряжаться им, в том числе не обременять никакими правами третьих лиц (не передавать в последующий залог, не сдавать в аренду и безвозмездное пользование и т.п.) и не предоставлять третьим лицам доверенности, связанные с распоряжением и управлением Предметом(</w:t>
      </w:r>
      <w:proofErr w:type="spellStart"/>
      <w:r>
        <w:rPr>
          <w:rFonts w:ascii="Times New Roman" w:eastAsia="Times New Roman" w:hAnsi="Times New Roman" w:cs="Times New Roman"/>
          <w:sz w:val="20"/>
          <w:szCs w:val="20"/>
          <w:lang w:eastAsia="ru-RU"/>
        </w:rPr>
        <w:t>ами</w:t>
      </w:r>
      <w:proofErr w:type="spellEnd"/>
      <w:r>
        <w:rPr>
          <w:rFonts w:ascii="Times New Roman" w:eastAsia="Times New Roman" w:hAnsi="Times New Roman" w:cs="Times New Roman"/>
          <w:sz w:val="20"/>
          <w:szCs w:val="20"/>
          <w:lang w:eastAsia="ru-RU"/>
        </w:rPr>
        <w:t>) залога</w:t>
      </w:r>
      <w:bookmarkStart w:id="0" w:name="_GoBack"/>
      <w:bookmarkEnd w:id="0"/>
      <w:r>
        <w:rPr>
          <w:rFonts w:ascii="Times New Roman" w:eastAsia="Times New Roman" w:hAnsi="Times New Roman" w:cs="Times New Roman"/>
          <w:sz w:val="20"/>
          <w:szCs w:val="20"/>
          <w:lang w:eastAsia="ru-RU"/>
        </w:rPr>
        <w:t xml:space="preserve"> без предварительного письменного согласия Залогодержателя.</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изменения Залогодателем платежных реквизитов, места жительства, регистрации, и (или) паспортных данных, гражданства, почтового адреса Залогодатель обязан письменно уведомить об этом Залогодержателя, а в течение 5 (Пять) рабочих дней со дня надлежащего оформления указанных изменений, предоставить Залогодержателю соответствующие документы.</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Предъявлять по требованию Залогодержателя Предмет(ы) залога для осмотра и обеспечить доступ представителей Залогодержателя к месту нахождения (хранения)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 в любое время по их первому требованию непосредственно в момент обращения.</w:t>
      </w:r>
    </w:p>
    <w:p w:rsidR="00551DF2" w:rsidRDefault="00784347">
      <w:pPr>
        <w:pStyle w:val="Standarduser"/>
        <w:spacing w:after="0" w:line="276"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случае, если при проведении Залогодержателем проверки соответствия действительности представленной Залогодателем информации о наличии и условиях содержания и эксплуатации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 будут выявлены расхождения, Залогодержатель по результатам такой проверки составляет акт.</w:t>
      </w:r>
    </w:p>
    <w:p w:rsidR="00551DF2" w:rsidRDefault="00784347">
      <w:pPr>
        <w:pStyle w:val="Standarduser"/>
        <w:spacing w:after="0" w:line="276"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отказе Залогодателя от подписания акта, он подписывается Залогодержателем с указанием на отказ Залогодателя от подписания акта либо подтверждается третьими лицами, присутствующими при проверке, которых Залогодатель обязан пропустить к месту нахождения (хранения)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 по требованию Залогодержателя.</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первому требованию Залогодержателя представлять информацию и документы, связанные с хранением и эксплуатацией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 и в течение 3 (Три) рабочих дней письменно уведомить  Залогодержателя об утрате или повреждении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 либо возникновении угрозы утраты или повреждения, перемене места нахождения (хранения)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 замене частей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xml:space="preserve">) залога, имеющих идентификационные номера, а также при прекращении права собственности на основании закона или </w:t>
      </w:r>
      <w:r>
        <w:rPr>
          <w:rFonts w:ascii="Times New Roman" w:eastAsia="Times New Roman" w:hAnsi="Times New Roman" w:cs="Times New Roman"/>
          <w:sz w:val="20"/>
          <w:szCs w:val="20"/>
          <w:lang w:eastAsia="ru-RU"/>
        </w:rPr>
        <w:lastRenderedPageBreak/>
        <w:t>в случае изъятия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 по установленным действующим законодательством Российской Федерации основаниям.</w:t>
      </w:r>
    </w:p>
    <w:p w:rsidR="00551DF2" w:rsidRDefault="00784347">
      <w:pPr>
        <w:pStyle w:val="Standarduser"/>
        <w:numPr>
          <w:ilvl w:val="2"/>
          <w:numId w:val="2"/>
        </w:numPr>
        <w:spacing w:after="0" w:line="276" w:lineRule="auto"/>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В  случае</w:t>
      </w:r>
      <w:proofErr w:type="gramEnd"/>
      <w:r>
        <w:rPr>
          <w:rFonts w:ascii="Times New Roman" w:hAnsi="Times New Roman" w:cs="Times New Roman"/>
          <w:sz w:val="20"/>
          <w:szCs w:val="20"/>
        </w:rPr>
        <w:t xml:space="preserve"> удовлетворения Комитетом по выдаче микрозаймов заявления Заемщика/Залогодателя об изменении обеспечения обязательства по займу (вывод из залога, изменение предмета залога, изменение характеристик предмета залога и др.)  по его инициативе, Фонд взимает комиссию (размер устанавливается в соответствии с действующей редакцией Правил предоставления микрозаймов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НО МКК «Фонд микрофинансирования Орловской области» на дату принятия решения об изменении обеспечения) за каждый случай изменения залогового обеспечения (за каждое заявление об изменении залогового обеспечения). Оплату комиссии производит Заемщик или Залогодатель по их согласованию.</w:t>
      </w:r>
    </w:p>
    <w:p w:rsidR="00551DF2" w:rsidRDefault="00784347">
      <w:pPr>
        <w:pStyle w:val="Standarduser"/>
        <w:numPr>
          <w:ilvl w:val="1"/>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Залогодатель вправе:</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Владеть и пользоваться Предметом(</w:t>
      </w:r>
      <w:proofErr w:type="spellStart"/>
      <w:r>
        <w:rPr>
          <w:rFonts w:ascii="Times New Roman" w:eastAsia="Times New Roman" w:hAnsi="Times New Roman" w:cs="Times New Roman"/>
          <w:sz w:val="20"/>
          <w:szCs w:val="20"/>
          <w:lang w:eastAsia="ru-RU"/>
        </w:rPr>
        <w:t>ами</w:t>
      </w:r>
      <w:proofErr w:type="spellEnd"/>
      <w:r>
        <w:rPr>
          <w:rFonts w:ascii="Times New Roman" w:eastAsia="Times New Roman" w:hAnsi="Times New Roman" w:cs="Times New Roman"/>
          <w:sz w:val="20"/>
          <w:szCs w:val="20"/>
          <w:lang w:eastAsia="ru-RU"/>
        </w:rPr>
        <w:t>) залога исключительно в соответствии с его назначением и не нарушая условий настоящего Договора.</w:t>
      </w:r>
    </w:p>
    <w:p w:rsidR="00551DF2" w:rsidRDefault="00784347">
      <w:pPr>
        <w:pStyle w:val="Standarduser"/>
        <w:numPr>
          <w:ilvl w:val="1"/>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Залогодержатель вправе:</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Проверять документально и фактически наличие, состояние и условия содержания и эксплуатации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Требовать от Залогодателя принятия мер, необходимых для сохранности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Истребовать Предмет(ы) залога из чужого незаконного владения.</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Требовать от любого лица прекращения посягательств на Предмет(ы) залога, угрожающее его утратой или повреждением, либо способного препятствовать его отчуждению.</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Залогодержатель имеет право в одностороннем порядке или по соглашению Сторон изменить  условия Договора займа, не влекущих изменения существенных условий Договора займа, в том числе изменения графика платежей по Договору займа без корректировки конечного срока возврата займа,  уменьшения размера неустойки и (или) периода времени, в течение которого неустойка не взимается или взимается в уменьшенном размере, Залогодатель дает согласие отвечать перед Залогодержателем в соответствии с измененными условиями Договора займа.</w:t>
      </w:r>
    </w:p>
    <w:p w:rsidR="00551DF2" w:rsidRDefault="00784347">
      <w:pPr>
        <w:pStyle w:val="Standarduser"/>
        <w:spacing w:after="0" w:line="276"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Дополнительного письменного согласия Залогодателя или заключения дополнительных соглашений к настоящему Договору в этом случае не требуется. Заемщик уведомляет Залогодателя об изменении указанных условий Договора займа; при этом условия настоящего Договора считаются измененными с даты вступления в силу изменений основного обязательства, указанного в п. 1.1. настоящего договора.</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Залогодержатель вправе, в случае нарушения Залогодателем условий настоящего Договора либо при наличии угрозы утраты или повреждения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 со стороны третьих лиц, либо угрозы выбытия Предмета(</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залога из владения Залогодателя, в том числе по причинам от него независящим, немедленно наложить на Предмет(ы) залога свои знаки, а также вывезти Предмет(ы) залога на свой склад с отнесением на счет Залогодателя расходов по проведению погрузочно-разгрузочных работ, транспортировке, хранению и прочим работам и услугам, связанным с указанными действиями. Залогодержатель также вправе совершить вышеуказанные действия в случае неисполнения или ненадлежащего исполнения Заемщиком своих обязательств по Договору займа.</w:t>
      </w:r>
    </w:p>
    <w:p w:rsidR="00551DF2" w:rsidRDefault="00784347">
      <w:pPr>
        <w:pStyle w:val="Standarduser"/>
        <w:numPr>
          <w:ilvl w:val="2"/>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Обязанности Залогодателя по настоящему Договору не прекращаются смертью, реорганизацией Заемщика или Залогодателя, переводом долга на другое лицо, уступкой прав по договору займа.</w:t>
      </w:r>
    </w:p>
    <w:p w:rsidR="00551DF2" w:rsidRDefault="00784347">
      <w:pPr>
        <w:pStyle w:val="Standarduser"/>
        <w:spacing w:after="0" w:line="276"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Залогодатель обязуется отвечать заложенным имуществом по обязательствам любого правопреемника Заемщика, как перед Фондом, так и перед лицом, которое приобретает права и обязанности Заимодавца по любым основаниям, на условиях настоящего договора.</w:t>
      </w:r>
    </w:p>
    <w:p w:rsidR="00551DF2" w:rsidRDefault="00784347">
      <w:pPr>
        <w:pStyle w:val="Standarduser"/>
        <w:numPr>
          <w:ilvl w:val="0"/>
          <w:numId w:val="2"/>
        </w:numPr>
        <w:spacing w:before="240" w:after="240" w:line="276" w:lineRule="auto"/>
        <w:ind w:left="0" w:firstLine="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Ответственности Сторон</w:t>
      </w:r>
    </w:p>
    <w:p w:rsidR="00551DF2" w:rsidRDefault="00784347">
      <w:pPr>
        <w:pStyle w:val="Standarduser"/>
        <w:numPr>
          <w:ilvl w:val="1"/>
          <w:numId w:val="2"/>
        </w:numPr>
        <w:spacing w:after="0" w:line="276" w:lineRule="auto"/>
        <w:ind w:left="0" w:firstLine="71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неисполнения или ненадлежащего исполнения Залогодателем обязанностей, предусмотренных настоящим Договором, Залогодержатель вправе требовать, а Залогодатель обязан уплатить   штраф в сумме 10 000 (десять тысяч) рублей за каждый случай  неисполнения или ненадлежащего исполнения настоящего Договора, Залогодатель обязан возместить все расходы Залогодержателя, связанные с неисполнением или ненадлежащим исполнением Залогодателем обязанностей, предусмотренных настоящим Договором не позднее 5 (Пять) рабочих дней с даты получения от Залогодержателя требования об оплате.</w:t>
      </w:r>
    </w:p>
    <w:p w:rsidR="00551DF2" w:rsidRDefault="00784347">
      <w:pPr>
        <w:pStyle w:val="Standarduser"/>
        <w:numPr>
          <w:ilvl w:val="1"/>
          <w:numId w:val="2"/>
        </w:numPr>
        <w:spacing w:after="0" w:line="276" w:lineRule="auto"/>
        <w:ind w:left="0" w:firstLine="709"/>
        <w:jc w:val="both"/>
        <w:rPr>
          <w:rFonts w:ascii="Times New Roman" w:hAnsi="Times New Roman" w:cs="Times New Roman"/>
          <w:sz w:val="20"/>
          <w:szCs w:val="20"/>
        </w:rPr>
      </w:pPr>
      <w:r>
        <w:rPr>
          <w:rFonts w:ascii="Times New Roman" w:hAnsi="Times New Roman" w:cs="Times New Roman"/>
          <w:sz w:val="20"/>
          <w:szCs w:val="20"/>
        </w:rPr>
        <w:t>В случае если в течение 30 (тридцати) календарных дней с даты направления претензии Фондом, обязательства, указанные в претензии, не были должным образом исполнены, Фонд вправе обратиться в суд с соответствующим требованием.</w:t>
      </w:r>
    </w:p>
    <w:p w:rsidR="00551DF2" w:rsidRDefault="00784347">
      <w:pPr>
        <w:pStyle w:val="Standarduser"/>
        <w:numPr>
          <w:ilvl w:val="1"/>
          <w:numId w:val="2"/>
        </w:numPr>
        <w:spacing w:after="0" w:line="276" w:lineRule="auto"/>
        <w:ind w:left="0" w:firstLine="709"/>
        <w:jc w:val="both"/>
        <w:rPr>
          <w:rFonts w:ascii="Times New Roman" w:hAnsi="Times New Roman" w:cs="Times New Roman"/>
          <w:sz w:val="20"/>
          <w:szCs w:val="20"/>
        </w:rPr>
      </w:pPr>
      <w:r>
        <w:rPr>
          <w:rFonts w:ascii="Times New Roman" w:hAnsi="Times New Roman" w:cs="Times New Roman"/>
          <w:sz w:val="20"/>
          <w:szCs w:val="20"/>
        </w:rPr>
        <w:lastRenderedPageBreak/>
        <w:t>Основания для досрочного взыскания займа, установленные п. 3.4.3. Договора займа, являются также основаниями для досрочного взыскания за счет залога.</w:t>
      </w:r>
    </w:p>
    <w:p w:rsidR="00551DF2" w:rsidRDefault="00784347">
      <w:pPr>
        <w:pStyle w:val="Standarduser"/>
        <w:numPr>
          <w:ilvl w:val="0"/>
          <w:numId w:val="2"/>
        </w:numPr>
        <w:spacing w:before="240" w:after="240" w:line="276" w:lineRule="auto"/>
        <w:ind w:left="0" w:firstLine="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Порядок обращения взыскания и реализация Предмета залога</w:t>
      </w:r>
    </w:p>
    <w:p w:rsidR="00551DF2" w:rsidRDefault="00784347">
      <w:pPr>
        <w:pStyle w:val="Standarduser"/>
        <w:numPr>
          <w:ilvl w:val="1"/>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Основанием для обращения взыскания на Предмет(ы) залога является неисполнение или ненадлежащее исполнение Заемщиком обязательств по Договору займа, в том числе однократное нарушение сроков платежей согласно графика, установленного Договором займа, его приложениями и Дополнительными соглашениями к нему, а также иные случаи, предусмотренные законом и настоящим Договором.</w:t>
      </w:r>
    </w:p>
    <w:p w:rsidR="00551DF2" w:rsidRDefault="00784347">
      <w:pPr>
        <w:pStyle w:val="Standarduser"/>
        <w:numPr>
          <w:ilvl w:val="1"/>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Обращение взыскания на Предмет(ы) залога осуществляется в порядке, предусмотренном действующим законодательством РФ.</w:t>
      </w:r>
    </w:p>
    <w:p w:rsidR="00551DF2" w:rsidRDefault="00784347">
      <w:pPr>
        <w:pStyle w:val="Standarduser"/>
        <w:numPr>
          <w:ilvl w:val="1"/>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Стороны, в случае принудительной реализации заложенного имущества с торгов в процессе исполнительного производства, устанавливают первоначальную цену реализации (начальную продажную стоимость) заложенного имущества как равную залоговой стоимости.</w:t>
      </w:r>
    </w:p>
    <w:p w:rsidR="00551DF2" w:rsidRDefault="00784347">
      <w:pPr>
        <w:pStyle w:val="Standarduser"/>
        <w:numPr>
          <w:ilvl w:val="1"/>
          <w:numId w:val="2"/>
        </w:numPr>
        <w:spacing w:after="0" w:line="276"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досрочном взыскании по Договору займа    по основаниям, предусмотренным законом или Договором </w:t>
      </w:r>
      <w:proofErr w:type="gramStart"/>
      <w:r>
        <w:rPr>
          <w:rFonts w:ascii="Times New Roman" w:eastAsia="Times New Roman" w:hAnsi="Times New Roman" w:cs="Times New Roman"/>
          <w:sz w:val="20"/>
          <w:szCs w:val="20"/>
          <w:lang w:eastAsia="ru-RU"/>
        </w:rPr>
        <w:t>займа,  Залогодатель</w:t>
      </w:r>
      <w:proofErr w:type="gramEnd"/>
      <w:r>
        <w:rPr>
          <w:rFonts w:ascii="Times New Roman" w:eastAsia="Times New Roman" w:hAnsi="Times New Roman" w:cs="Times New Roman"/>
          <w:sz w:val="20"/>
          <w:szCs w:val="20"/>
          <w:lang w:eastAsia="ru-RU"/>
        </w:rPr>
        <w:t xml:space="preserve"> отвечает по обязательствам Заемщика предметом залога согласно настоящему Договору.</w:t>
      </w:r>
    </w:p>
    <w:p w:rsidR="00551DF2" w:rsidRDefault="00784347">
      <w:pPr>
        <w:pStyle w:val="Standarduser"/>
        <w:numPr>
          <w:ilvl w:val="0"/>
          <w:numId w:val="2"/>
        </w:numPr>
        <w:spacing w:before="240" w:after="240" w:line="276" w:lineRule="auto"/>
        <w:ind w:left="0" w:firstLine="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Прочие условия</w:t>
      </w:r>
    </w:p>
    <w:p w:rsidR="00551DF2" w:rsidRDefault="00784347">
      <w:pPr>
        <w:pStyle w:val="Standarduser"/>
        <w:numPr>
          <w:ilvl w:val="1"/>
          <w:numId w:val="2"/>
        </w:numPr>
        <w:spacing w:after="0" w:line="276"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Любое уведомление 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отправлено адресату посыльным, заказным письмом с уведомлением о вручении по </w:t>
      </w:r>
      <w:proofErr w:type="gramStart"/>
      <w:r>
        <w:rPr>
          <w:rFonts w:ascii="Times New Roman" w:hAnsi="Times New Roman" w:cs="Times New Roman"/>
          <w:sz w:val="20"/>
          <w:szCs w:val="20"/>
        </w:rPr>
        <w:t>адресу,  указанному</w:t>
      </w:r>
      <w:proofErr w:type="gramEnd"/>
      <w:r>
        <w:rPr>
          <w:rFonts w:ascii="Times New Roman" w:hAnsi="Times New Roman" w:cs="Times New Roman"/>
          <w:sz w:val="20"/>
          <w:szCs w:val="20"/>
        </w:rPr>
        <w:t xml:space="preserve">  в  разделе 7  настоящего Договора и за подписью уполномоченного лица.</w:t>
      </w:r>
    </w:p>
    <w:p w:rsidR="00551DF2" w:rsidRDefault="00784347">
      <w:pPr>
        <w:pStyle w:val="Standarduser"/>
        <w:spacing w:after="0" w:line="276" w:lineRule="auto"/>
        <w:ind w:firstLine="709"/>
        <w:jc w:val="both"/>
        <w:rPr>
          <w:rFonts w:ascii="Times New Roman" w:hAnsi="Times New Roman" w:cs="Times New Roman"/>
          <w:sz w:val="20"/>
          <w:szCs w:val="20"/>
        </w:rPr>
      </w:pPr>
      <w:r>
        <w:rPr>
          <w:rFonts w:ascii="Times New Roman" w:hAnsi="Times New Roman" w:cs="Times New Roman"/>
          <w:sz w:val="20"/>
          <w:szCs w:val="20"/>
        </w:rPr>
        <w:t>Любое уведомление и иное сообщение, направленное Сторонами по настоящему Договору друг другу заказным письмом с уведомлением о вручении, считается полученным с даты, проставленной в уведомлении  о  вручении;   возвращенное   с почтовой   отметкой   об  отсутствии   адресата   -  считается  полученным с даты проставления указанной отметки, в случае, если Стороны не были заранее уведомлены об изменении адреса; возвращенное с почтовой отметкой об истечении срока хранения (об отказе в получении) - считается полученным с даты проставления указанной отметки.</w:t>
      </w:r>
    </w:p>
    <w:p w:rsidR="00551DF2" w:rsidRDefault="00784347">
      <w:pPr>
        <w:pStyle w:val="a7"/>
        <w:tabs>
          <w:tab w:val="left" w:pos="1429"/>
          <w:tab w:val="left" w:pos="1713"/>
        </w:tabs>
        <w:spacing w:line="276" w:lineRule="auto"/>
        <w:ind w:left="0" w:firstLine="709"/>
        <w:jc w:val="both"/>
        <w:rPr>
          <w:rFonts w:cs="Times New Roman"/>
          <w:sz w:val="20"/>
          <w:szCs w:val="20"/>
        </w:rPr>
      </w:pPr>
      <w:r>
        <w:rPr>
          <w:rFonts w:cs="Times New Roman"/>
          <w:sz w:val="20"/>
          <w:szCs w:val="20"/>
        </w:rPr>
        <w:t>В рамках настоящего договора считается надлежащей, помимо почтовой, рассылка претензий, уведомлений о наличии задолженности, сообщений, информации рекламного характера о работе фонда, совершенная по смс, электронной почтой, телефонограммой и другими общепринятыми способами по реквизитам, адресам и на технические средства связи, указанные в Договоре или указанные Заемщиком позднее.</w:t>
      </w:r>
    </w:p>
    <w:p w:rsidR="00551DF2" w:rsidRDefault="00784347">
      <w:pPr>
        <w:pStyle w:val="Standarduser"/>
        <w:numPr>
          <w:ilvl w:val="1"/>
          <w:numId w:val="2"/>
        </w:numPr>
        <w:spacing w:after="0" w:line="276"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Настоящий договор вступает в силу с момента вступления в силу Договора займа, указанного в п.1.1. настоящего Договора и действует до его полного исполнения. </w:t>
      </w:r>
      <w:proofErr w:type="gramStart"/>
      <w:r>
        <w:rPr>
          <w:rFonts w:ascii="Times New Roman" w:hAnsi="Times New Roman" w:cs="Times New Roman"/>
          <w:sz w:val="20"/>
          <w:szCs w:val="20"/>
        </w:rPr>
        <w:t>Прекращение  обязательств</w:t>
      </w:r>
      <w:proofErr w:type="gramEnd"/>
      <w:r>
        <w:rPr>
          <w:rFonts w:ascii="Times New Roman" w:hAnsi="Times New Roman" w:cs="Times New Roman"/>
          <w:sz w:val="20"/>
          <w:szCs w:val="20"/>
        </w:rPr>
        <w:t xml:space="preserve"> по  Договору   займа, утрата им  юридической силы  по любым основаниям,  до его полного исполнения,   не влечет прекращения настоящего обеспечительного Договора.</w:t>
      </w:r>
    </w:p>
    <w:p w:rsidR="00551DF2" w:rsidRDefault="00784347">
      <w:pPr>
        <w:pStyle w:val="Standarduser"/>
        <w:spacing w:after="0" w:line="276" w:lineRule="auto"/>
        <w:ind w:firstLine="709"/>
        <w:jc w:val="both"/>
        <w:rPr>
          <w:rFonts w:ascii="Times New Roman" w:eastAsia="DejaVu Sans" w:hAnsi="Times New Roman" w:cs="DejaVu Sans"/>
          <w:color w:val="000000"/>
          <w:sz w:val="20"/>
          <w:szCs w:val="20"/>
          <w:lang w:eastAsia="ru-RU"/>
        </w:rPr>
      </w:pPr>
      <w:r>
        <w:rPr>
          <w:rFonts w:ascii="Times New Roman" w:eastAsia="DejaVu Sans" w:hAnsi="Times New Roman" w:cs="DejaVu Sans"/>
          <w:color w:val="000000"/>
          <w:sz w:val="20"/>
          <w:szCs w:val="20"/>
          <w:lang w:eastAsia="ru-RU"/>
        </w:rPr>
        <w:t xml:space="preserve">        6.2.1. В случае, если права Залогодержателя (в том числе право взыскания за счет предмета залога) передаются иному лицу по каким-либо основаниям, срок действия настоящего Договора продлевается на один год с даты передачи прав.</w:t>
      </w:r>
    </w:p>
    <w:p w:rsidR="00551DF2" w:rsidRDefault="00784347">
      <w:pPr>
        <w:pStyle w:val="Standarduser"/>
        <w:numPr>
          <w:ilvl w:val="1"/>
          <w:numId w:val="2"/>
        </w:numPr>
        <w:spacing w:after="0" w:line="276"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Настоящий Договор может быть изменен или дополнен по письменному соглашению Сторон, за исключением случаев одностороннего изменения условий, предусмотренных настоящим Договором. Все приложения к настоящему Договору являются его неотъемлемой частью. Полномочия представителя по настоящему Договору подтверждаются нотариально удостоверенной   доверенностью в случае, если залогодатель – физическое лицо (в том </w:t>
      </w:r>
      <w:proofErr w:type="gramStart"/>
      <w:r>
        <w:rPr>
          <w:rFonts w:ascii="Times New Roman" w:hAnsi="Times New Roman" w:cs="Times New Roman"/>
          <w:sz w:val="20"/>
          <w:szCs w:val="20"/>
        </w:rPr>
        <w:t>числе  физическое</w:t>
      </w:r>
      <w:proofErr w:type="gramEnd"/>
      <w:r>
        <w:rPr>
          <w:rFonts w:ascii="Times New Roman" w:hAnsi="Times New Roman" w:cs="Times New Roman"/>
          <w:sz w:val="20"/>
          <w:szCs w:val="20"/>
        </w:rPr>
        <w:t xml:space="preserve"> лицо, имеющее статус индивидуального предпринимателя),  и  доверенностью по установленной законодательством  форме  либо нотариальной  в случае, если залогодатель - юридическое лицо.</w:t>
      </w:r>
    </w:p>
    <w:p w:rsidR="00551DF2" w:rsidRDefault="00784347">
      <w:pPr>
        <w:pStyle w:val="Standarduser"/>
        <w:spacing w:after="0" w:line="276" w:lineRule="auto"/>
        <w:ind w:firstLine="709"/>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cs="Times New Roman"/>
          <w:sz w:val="20"/>
          <w:szCs w:val="20"/>
        </w:rPr>
        <w:t xml:space="preserve">При исполнении своих обязательств по настоящему Договору Стороны, их аффилированные лица, работники или посредники/представители соблюдают требования антикоррупционного законодательства и законодательства о противодействии легализации (отмыванию) доходов, полученных преступным путем, и финансированию терроризма. В случае возникновения у Стороны подозрений, что произошло или может </w:t>
      </w:r>
      <w:r>
        <w:rPr>
          <w:rFonts w:ascii="Times New Roman" w:hAnsi="Times New Roman" w:cs="Times New Roman"/>
          <w:sz w:val="20"/>
          <w:szCs w:val="20"/>
        </w:rPr>
        <w:lastRenderedPageBreak/>
        <w:t>произойти нарушение каких-либо положений настоящего пункта, соответствующая Сторона обязуется уведомить другую Сторону в письменной форме.</w:t>
      </w:r>
    </w:p>
    <w:p w:rsidR="00551DF2" w:rsidRDefault="00784347">
      <w:pPr>
        <w:pStyle w:val="Standarduser"/>
        <w:spacing w:after="0" w:line="276"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p>
    <w:p w:rsidR="00551DF2" w:rsidRDefault="00784347">
      <w:pPr>
        <w:pStyle w:val="Standarduser"/>
        <w:spacing w:after="0" w:line="276"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Это подтверждение должно быть направлено другой Стороной в течение (десяти) рабочих дней с даты получения письменного уведомления.</w:t>
      </w:r>
    </w:p>
    <w:p w:rsidR="00551DF2" w:rsidRDefault="00784347">
      <w:pPr>
        <w:pStyle w:val="Standarduser"/>
        <w:spacing w:after="0" w:line="276"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В случае нарушения одной Стороной обязательств воздерживаться от запрещенных настоящим Договором действий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
    <w:p w:rsidR="00551DF2" w:rsidRDefault="00784347">
      <w:pPr>
        <w:pStyle w:val="a7"/>
        <w:widowControl/>
        <w:tabs>
          <w:tab w:val="left" w:pos="1439"/>
        </w:tabs>
        <w:spacing w:line="276" w:lineRule="auto"/>
        <w:ind w:left="10"/>
        <w:jc w:val="both"/>
        <w:rPr>
          <w:rFonts w:cs="Times New Roman"/>
          <w:sz w:val="20"/>
          <w:szCs w:val="20"/>
        </w:rPr>
      </w:pPr>
      <w:r>
        <w:rPr>
          <w:rFonts w:eastAsia="Times New Roman" w:cs="Times New Roman"/>
          <w:lang w:eastAsia="ru-RU"/>
        </w:rPr>
        <w:t xml:space="preserve">       </w:t>
      </w:r>
      <w:r>
        <w:rPr>
          <w:rFonts w:cs="Times New Roman"/>
          <w:sz w:val="20"/>
          <w:szCs w:val="20"/>
        </w:rPr>
        <w:t>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551DF2" w:rsidRDefault="00784347">
      <w:pPr>
        <w:pStyle w:val="Standarduser"/>
        <w:numPr>
          <w:ilvl w:val="1"/>
          <w:numId w:val="2"/>
        </w:numPr>
        <w:spacing w:after="0" w:line="276"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Все споры по настоящему договору подлежат рассмотрению в зависимости от подведомственности и подсудности по месту нахождения фонда в Арбитражном суде Орловской области, в Советском районном суде г. </w:t>
      </w:r>
      <w:proofErr w:type="gramStart"/>
      <w:r>
        <w:rPr>
          <w:rFonts w:ascii="Times New Roman" w:hAnsi="Times New Roman" w:cs="Times New Roman"/>
          <w:sz w:val="20"/>
          <w:szCs w:val="20"/>
        </w:rPr>
        <w:t>Орла,  в</w:t>
      </w:r>
      <w:proofErr w:type="gramEnd"/>
      <w:r>
        <w:rPr>
          <w:rFonts w:ascii="Times New Roman" w:hAnsi="Times New Roman" w:cs="Times New Roman"/>
          <w:sz w:val="20"/>
          <w:szCs w:val="20"/>
        </w:rPr>
        <w:t xml:space="preserve"> мировом суде -  Судебный участок №1 Советского района г. Орла.</w:t>
      </w:r>
    </w:p>
    <w:p w:rsidR="00551DF2" w:rsidRDefault="00784347">
      <w:pPr>
        <w:pStyle w:val="Standarduser"/>
        <w:spacing w:after="0" w:line="276"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6.4.1    Срок действия согласия на обработку персональных данных (в том числе на распространение) устанавливается на период: с момента получения персональных данных оператором - в течении 10 лет либо до его отзыва. Согласие может быть отозвано субъектом персональных данных по письменному заявлению, если иное не предусмотрено федеральным законодательством.</w:t>
      </w:r>
    </w:p>
    <w:p w:rsidR="00551DF2" w:rsidRDefault="00784347">
      <w:pPr>
        <w:pStyle w:val="Standarduser"/>
        <w:spacing w:after="0" w:line="276"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6.4.2. </w:t>
      </w:r>
      <w:r>
        <w:rPr>
          <w:rFonts w:ascii="Times New Roman" w:eastAsia="Times New Roman" w:hAnsi="Times New Roman" w:cs="Times New Roman"/>
          <w:sz w:val="20"/>
          <w:szCs w:val="20"/>
          <w:lang w:eastAsia="en-US"/>
        </w:rPr>
        <w:t>Подписание настоящего Договора подтверждает ознакомление Залогодателя с Договором займа, в обеспечение которого предоставлен залог.</w:t>
      </w:r>
    </w:p>
    <w:p w:rsidR="00551DF2" w:rsidRDefault="00784347">
      <w:pPr>
        <w:pStyle w:val="Standarduser"/>
        <w:numPr>
          <w:ilvl w:val="1"/>
          <w:numId w:val="2"/>
        </w:numPr>
        <w:spacing w:after="0" w:line="276" w:lineRule="auto"/>
        <w:ind w:left="0" w:firstLine="709"/>
        <w:jc w:val="both"/>
        <w:rPr>
          <w:rFonts w:ascii="Times New Roman" w:hAnsi="Times New Roman" w:cs="Times New Roman"/>
          <w:sz w:val="20"/>
          <w:szCs w:val="20"/>
        </w:rPr>
      </w:pPr>
      <w:r>
        <w:rPr>
          <w:rFonts w:ascii="Times New Roman" w:hAnsi="Times New Roman" w:cs="Times New Roman"/>
          <w:sz w:val="20"/>
          <w:szCs w:val="20"/>
        </w:rPr>
        <w:t>Настоящий Договор составлен в двух, имеющих равную юридическую силу экземплярах, по одному для каждой из Сторон, прочитан Сторонами и разъяснен Залогодателю.</w:t>
      </w:r>
    </w:p>
    <w:p w:rsidR="00551DF2" w:rsidRDefault="00784347">
      <w:pPr>
        <w:pStyle w:val="Standarduser"/>
        <w:tabs>
          <w:tab w:val="left" w:pos="709"/>
          <w:tab w:val="left" w:pos="993"/>
        </w:tabs>
        <w:spacing w:before="240" w:after="240" w:line="276"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Реквизиты сторон</w:t>
      </w:r>
    </w:p>
    <w:tbl>
      <w:tblPr>
        <w:tblW w:w="9889" w:type="dxa"/>
        <w:tblInd w:w="-50" w:type="dxa"/>
        <w:tblLayout w:type="fixed"/>
        <w:tblCellMar>
          <w:left w:w="10" w:type="dxa"/>
          <w:right w:w="10" w:type="dxa"/>
        </w:tblCellMar>
        <w:tblLook w:val="0000" w:firstRow="0" w:lastRow="0" w:firstColumn="0" w:lastColumn="0" w:noHBand="0" w:noVBand="0"/>
      </w:tblPr>
      <w:tblGrid>
        <w:gridCol w:w="4959"/>
        <w:gridCol w:w="109"/>
        <w:gridCol w:w="4821"/>
      </w:tblGrid>
      <w:tr w:rsidR="00551DF2">
        <w:trPr>
          <w:trHeight w:val="80"/>
        </w:trPr>
        <w:tc>
          <w:tcPr>
            <w:tcW w:w="4959" w:type="dxa"/>
            <w:shd w:val="clear" w:color="auto" w:fill="FFFFFF"/>
            <w:tcMar>
              <w:top w:w="0" w:type="dxa"/>
              <w:left w:w="10" w:type="dxa"/>
              <w:bottom w:w="0" w:type="dxa"/>
              <w:right w:w="10" w:type="dxa"/>
            </w:tcMar>
          </w:tcPr>
          <w:p w:rsidR="00551DF2" w:rsidRDefault="00784347">
            <w:pPr>
              <w:pStyle w:val="Standarduse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Залогодержатель</w:t>
            </w:r>
          </w:p>
        </w:tc>
        <w:tc>
          <w:tcPr>
            <w:tcW w:w="109" w:type="dxa"/>
            <w:shd w:val="clear" w:color="auto" w:fill="FFFFFF"/>
            <w:tcMar>
              <w:top w:w="0" w:type="dxa"/>
              <w:left w:w="10" w:type="dxa"/>
              <w:bottom w:w="0" w:type="dxa"/>
              <w:right w:w="10" w:type="dxa"/>
            </w:tcMar>
          </w:tcPr>
          <w:p w:rsidR="00551DF2" w:rsidRDefault="00551DF2">
            <w:pPr>
              <w:pStyle w:val="Standarduser"/>
              <w:spacing w:after="0" w:line="276" w:lineRule="auto"/>
              <w:jc w:val="both"/>
              <w:rPr>
                <w:rFonts w:ascii="Times New Roman" w:hAnsi="Times New Roman" w:cs="Times New Roman"/>
                <w:b/>
                <w:sz w:val="20"/>
                <w:szCs w:val="20"/>
              </w:rPr>
            </w:pPr>
          </w:p>
        </w:tc>
        <w:tc>
          <w:tcPr>
            <w:tcW w:w="4821" w:type="dxa"/>
            <w:shd w:val="clear" w:color="auto" w:fill="FFFFFF"/>
            <w:tcMar>
              <w:top w:w="0" w:type="dxa"/>
              <w:left w:w="10" w:type="dxa"/>
              <w:bottom w:w="0" w:type="dxa"/>
              <w:right w:w="10" w:type="dxa"/>
            </w:tcMar>
          </w:tcPr>
          <w:p w:rsidR="00551DF2" w:rsidRDefault="00784347">
            <w:pPr>
              <w:pStyle w:val="Standarduse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Залогодатель</w:t>
            </w:r>
          </w:p>
        </w:tc>
      </w:tr>
      <w:tr w:rsidR="00551DF2">
        <w:tc>
          <w:tcPr>
            <w:tcW w:w="4959" w:type="dxa"/>
            <w:shd w:val="clear" w:color="auto" w:fill="FFFFFF"/>
            <w:tcMar>
              <w:top w:w="0" w:type="dxa"/>
              <w:left w:w="10" w:type="dxa"/>
              <w:bottom w:w="0" w:type="dxa"/>
              <w:right w:w="10" w:type="dxa"/>
            </w:tcMar>
          </w:tcPr>
          <w:p w:rsidR="00551DF2" w:rsidRDefault="00784347">
            <w:pPr>
              <w:pStyle w:val="Standarduse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Некоммерческая </w:t>
            </w:r>
            <w:proofErr w:type="gramStart"/>
            <w:r>
              <w:rPr>
                <w:rFonts w:ascii="Times New Roman" w:hAnsi="Times New Roman" w:cs="Times New Roman"/>
                <w:b/>
                <w:sz w:val="20"/>
                <w:szCs w:val="20"/>
              </w:rPr>
              <w:t>организация  микрокредитная</w:t>
            </w:r>
            <w:proofErr w:type="gramEnd"/>
            <w:r>
              <w:rPr>
                <w:rFonts w:ascii="Times New Roman" w:hAnsi="Times New Roman" w:cs="Times New Roman"/>
                <w:b/>
                <w:sz w:val="20"/>
                <w:szCs w:val="20"/>
              </w:rPr>
              <w:t xml:space="preserve"> компания "Фонд микрофинансирования Орловской области"</w:t>
            </w:r>
          </w:p>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ОГРН 1125700000183, ИНН 5753990187, КПП 575301001, ОКТМО 54701000, ОКПО 37395507,</w:t>
            </w:r>
          </w:p>
          <w:p w:rsidR="00551DF2" w:rsidRDefault="00784347">
            <w:pPr>
              <w:pStyle w:val="Standard"/>
              <w:spacing w:line="276" w:lineRule="auto"/>
              <w:jc w:val="both"/>
              <w:rPr>
                <w:color w:val="000000"/>
                <w:sz w:val="20"/>
                <w:szCs w:val="20"/>
              </w:rPr>
            </w:pPr>
            <w:r>
              <w:rPr>
                <w:color w:val="000000"/>
                <w:sz w:val="20"/>
                <w:szCs w:val="20"/>
              </w:rPr>
              <w:t>расчетный счет № 40601810800250000005 открытый в ФИЛИАЛ "ЦЕНТРАЛЬНЫЙ" БАНКА ВТБ (ПАО) г. Москва</w:t>
            </w:r>
            <w:r>
              <w:rPr>
                <w:color w:val="000000"/>
                <w:sz w:val="20"/>
                <w:szCs w:val="20"/>
              </w:rPr>
              <w:tab/>
              <w:t>БИК 044525411</w:t>
            </w:r>
            <w:r>
              <w:rPr>
                <w:color w:val="000000"/>
                <w:sz w:val="20"/>
                <w:szCs w:val="20"/>
              </w:rPr>
              <w:tab/>
            </w:r>
            <w:proofErr w:type="spellStart"/>
            <w:r>
              <w:rPr>
                <w:color w:val="000000"/>
                <w:sz w:val="20"/>
                <w:szCs w:val="20"/>
              </w:rPr>
              <w:t>кор</w:t>
            </w:r>
            <w:proofErr w:type="spellEnd"/>
            <w:r>
              <w:rPr>
                <w:color w:val="000000"/>
                <w:sz w:val="20"/>
                <w:szCs w:val="20"/>
              </w:rPr>
              <w:t>. счет 30101810145250000411</w:t>
            </w:r>
          </w:p>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Юр. адрес: 302028, Орловская </w:t>
            </w:r>
            <w:proofErr w:type="spellStart"/>
            <w:r>
              <w:rPr>
                <w:rFonts w:ascii="Times New Roman" w:hAnsi="Times New Roman" w:cs="Times New Roman"/>
                <w:sz w:val="20"/>
                <w:szCs w:val="20"/>
              </w:rPr>
              <w:t>обл</w:t>
            </w:r>
            <w:proofErr w:type="spellEnd"/>
            <w:r>
              <w:rPr>
                <w:rFonts w:ascii="Times New Roman" w:hAnsi="Times New Roman" w:cs="Times New Roman"/>
                <w:sz w:val="20"/>
                <w:szCs w:val="20"/>
              </w:rPr>
              <w:t xml:space="preserve">, Орёл г, Салтыкова-Щедрина </w:t>
            </w:r>
            <w:proofErr w:type="spellStart"/>
            <w:r>
              <w:rPr>
                <w:rFonts w:ascii="Times New Roman" w:hAnsi="Times New Roman" w:cs="Times New Roman"/>
                <w:sz w:val="20"/>
                <w:szCs w:val="20"/>
              </w:rPr>
              <w:t>ул</w:t>
            </w:r>
            <w:proofErr w:type="spellEnd"/>
            <w:r>
              <w:rPr>
                <w:rFonts w:ascii="Times New Roman" w:hAnsi="Times New Roman" w:cs="Times New Roman"/>
                <w:sz w:val="20"/>
                <w:szCs w:val="20"/>
              </w:rPr>
              <w:t>, дом № 34, оф 114</w:t>
            </w:r>
          </w:p>
          <w:p w:rsidR="00551DF2" w:rsidRDefault="00784347">
            <w:pPr>
              <w:pStyle w:val="Standarduse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E-mail: fmoo@msb-orel.ru,</w:t>
            </w:r>
          </w:p>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телефон/факс 8 (4862) 44-02-64</w:t>
            </w:r>
          </w:p>
          <w:p w:rsidR="00551DF2" w:rsidRDefault="00551DF2">
            <w:pPr>
              <w:pStyle w:val="Standarduser"/>
              <w:spacing w:after="0" w:line="276" w:lineRule="auto"/>
              <w:jc w:val="both"/>
              <w:rPr>
                <w:rFonts w:ascii="Times New Roman" w:hAnsi="Times New Roman" w:cs="Times New Roman"/>
                <w:sz w:val="20"/>
                <w:szCs w:val="20"/>
              </w:rPr>
            </w:pPr>
          </w:p>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Директор</w:t>
            </w:r>
          </w:p>
          <w:p w:rsidR="00551DF2" w:rsidRDefault="00784347">
            <w:pPr>
              <w:pStyle w:val="Standarduser"/>
              <w:spacing w:after="0" w:line="276" w:lineRule="auto"/>
              <w:jc w:val="both"/>
              <w:rPr>
                <w:rFonts w:ascii="Times New Roman" w:hAnsi="Times New Roman"/>
                <w:sz w:val="20"/>
                <w:szCs w:val="20"/>
              </w:rPr>
            </w:pPr>
            <w:r>
              <w:rPr>
                <w:rFonts w:ascii="Times New Roman" w:hAnsi="Times New Roman" w:cs="Times New Roman"/>
                <w:sz w:val="20"/>
                <w:szCs w:val="20"/>
              </w:rPr>
              <w:t>___________________ /Коськина В.С./</w:t>
            </w:r>
          </w:p>
          <w:p w:rsidR="00551DF2" w:rsidRDefault="00551DF2">
            <w:pPr>
              <w:pStyle w:val="Standarduser"/>
              <w:spacing w:after="0" w:line="276" w:lineRule="auto"/>
              <w:jc w:val="both"/>
              <w:rPr>
                <w:rFonts w:ascii="Times New Roman" w:hAnsi="Times New Roman" w:cs="Times New Roman"/>
                <w:sz w:val="20"/>
                <w:szCs w:val="20"/>
              </w:rPr>
            </w:pPr>
          </w:p>
          <w:p w:rsidR="00551DF2" w:rsidRPr="000A266A" w:rsidRDefault="00784347">
            <w:pPr>
              <w:pStyle w:val="Standarduser"/>
              <w:spacing w:after="0" w:line="276" w:lineRule="auto"/>
              <w:jc w:val="both"/>
              <w:rPr>
                <w:rFonts w:ascii="Times New Roman" w:hAnsi="Times New Roman" w:cs="Times New Roman"/>
                <w:sz w:val="20"/>
                <w:szCs w:val="20"/>
              </w:rPr>
            </w:pPr>
            <w:r w:rsidRPr="000A266A">
              <w:rPr>
                <w:rFonts w:ascii="Times New Roman" w:hAnsi="Times New Roman" w:cs="Times New Roman"/>
                <w:sz w:val="20"/>
                <w:szCs w:val="20"/>
              </w:rPr>
              <w:t>Главный бухгалтер</w:t>
            </w:r>
          </w:p>
          <w:p w:rsidR="00551DF2" w:rsidRDefault="00784347">
            <w:pPr>
              <w:pStyle w:val="Standarduser"/>
              <w:spacing w:after="0" w:line="276" w:lineRule="auto"/>
              <w:jc w:val="both"/>
              <w:rPr>
                <w:rFonts w:ascii="Times New Roman" w:hAnsi="Times New Roman"/>
                <w:sz w:val="20"/>
                <w:szCs w:val="20"/>
              </w:rPr>
            </w:pPr>
            <w:r>
              <w:rPr>
                <w:rFonts w:ascii="Times New Roman" w:hAnsi="Times New Roman" w:cs="Times New Roman"/>
                <w:sz w:val="20"/>
                <w:szCs w:val="20"/>
              </w:rPr>
              <w:t>__________________ /</w:t>
            </w:r>
            <w:proofErr w:type="spellStart"/>
            <w:r w:rsidRPr="000A266A">
              <w:rPr>
                <w:rFonts w:ascii="Times New Roman" w:hAnsi="Times New Roman" w:cs="Times New Roman"/>
                <w:sz w:val="20"/>
                <w:szCs w:val="20"/>
              </w:rPr>
              <w:t>Носонова</w:t>
            </w:r>
            <w:proofErr w:type="spellEnd"/>
            <w:r w:rsidRPr="000A266A">
              <w:rPr>
                <w:rFonts w:ascii="Times New Roman" w:hAnsi="Times New Roman" w:cs="Times New Roman"/>
                <w:sz w:val="20"/>
                <w:szCs w:val="20"/>
              </w:rPr>
              <w:t xml:space="preserve"> О.А.</w:t>
            </w:r>
            <w:r>
              <w:rPr>
                <w:rFonts w:ascii="Times New Roman" w:hAnsi="Times New Roman" w:cs="Times New Roman"/>
                <w:sz w:val="20"/>
                <w:szCs w:val="20"/>
              </w:rPr>
              <w:t>/</w:t>
            </w:r>
          </w:p>
        </w:tc>
        <w:tc>
          <w:tcPr>
            <w:tcW w:w="109" w:type="dxa"/>
            <w:shd w:val="clear" w:color="auto" w:fill="FFFFFF"/>
            <w:tcMar>
              <w:top w:w="0" w:type="dxa"/>
              <w:left w:w="10" w:type="dxa"/>
              <w:bottom w:w="0" w:type="dxa"/>
              <w:right w:w="10" w:type="dxa"/>
            </w:tcMar>
          </w:tcPr>
          <w:p w:rsidR="00551DF2" w:rsidRDefault="00551DF2">
            <w:pPr>
              <w:pStyle w:val="Standarduser"/>
              <w:spacing w:after="0" w:line="276" w:lineRule="auto"/>
              <w:jc w:val="both"/>
              <w:rPr>
                <w:rFonts w:ascii="Times New Roman" w:hAnsi="Times New Roman" w:cs="Times New Roman"/>
                <w:b/>
                <w:sz w:val="20"/>
                <w:szCs w:val="20"/>
              </w:rPr>
            </w:pPr>
          </w:p>
        </w:tc>
        <w:tc>
          <w:tcPr>
            <w:tcW w:w="4821" w:type="dxa"/>
            <w:shd w:val="clear" w:color="auto" w:fill="FFFFFF"/>
            <w:tcMar>
              <w:top w:w="0" w:type="dxa"/>
              <w:left w:w="10" w:type="dxa"/>
              <w:bottom w:w="0" w:type="dxa"/>
              <w:right w:w="10" w:type="dxa"/>
            </w:tcMar>
          </w:tcPr>
          <w:p w:rsidR="00551DF2" w:rsidRDefault="00784347">
            <w:pPr>
              <w:pStyle w:val="Standarduse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w:t>
            </w:r>
          </w:p>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Паспорт гражданина РФ, серия: ______, № __________, выдан: ___ ________ ____ года, ___________________ _______________________________________________, код </w:t>
            </w:r>
            <w:proofErr w:type="spellStart"/>
            <w:r>
              <w:rPr>
                <w:rFonts w:ascii="Times New Roman" w:hAnsi="Times New Roman" w:cs="Times New Roman"/>
                <w:sz w:val="20"/>
                <w:szCs w:val="20"/>
              </w:rPr>
              <w:t>подр</w:t>
            </w:r>
            <w:proofErr w:type="spellEnd"/>
            <w:r>
              <w:rPr>
                <w:rFonts w:ascii="Times New Roman" w:hAnsi="Times New Roman" w:cs="Times New Roman"/>
                <w:sz w:val="20"/>
                <w:szCs w:val="20"/>
              </w:rPr>
              <w:t>. ___________</w:t>
            </w:r>
          </w:p>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Зарегистрирован: ________________________________ _______________________________________________________________________________________________</w:t>
            </w:r>
          </w:p>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Телефон: +7 ___________________</w:t>
            </w:r>
          </w:p>
          <w:p w:rsidR="00551DF2" w:rsidRDefault="00551DF2">
            <w:pPr>
              <w:pStyle w:val="Standarduser"/>
              <w:spacing w:after="0" w:line="276" w:lineRule="auto"/>
              <w:jc w:val="both"/>
              <w:rPr>
                <w:rFonts w:ascii="Times New Roman" w:hAnsi="Times New Roman" w:cs="Times New Roman"/>
                <w:sz w:val="20"/>
                <w:szCs w:val="20"/>
              </w:rPr>
            </w:pPr>
          </w:p>
          <w:p w:rsidR="00551DF2" w:rsidRDefault="00551DF2">
            <w:pPr>
              <w:pStyle w:val="Standarduser"/>
              <w:spacing w:after="0" w:line="276" w:lineRule="auto"/>
              <w:jc w:val="both"/>
              <w:rPr>
                <w:rFonts w:ascii="Times New Roman" w:hAnsi="Times New Roman" w:cs="Times New Roman"/>
                <w:sz w:val="20"/>
                <w:szCs w:val="20"/>
              </w:rPr>
            </w:pPr>
          </w:p>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подпись             фамилия     </w:t>
            </w:r>
          </w:p>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rsidR="00551DF2" w:rsidRDefault="00784347">
            <w:pPr>
              <w:pStyle w:val="Standarduser"/>
              <w:spacing w:after="0" w:line="276" w:lineRule="auto"/>
              <w:jc w:val="both"/>
              <w:rPr>
                <w:rFonts w:ascii="Times New Roman" w:hAnsi="Times New Roman" w:cs="Times New Roman"/>
                <w:sz w:val="20"/>
                <w:szCs w:val="20"/>
              </w:rPr>
            </w:pPr>
            <w:r>
              <w:rPr>
                <w:rFonts w:ascii="Times New Roman" w:hAnsi="Times New Roman" w:cs="Times New Roman"/>
                <w:sz w:val="20"/>
                <w:szCs w:val="20"/>
              </w:rPr>
              <w:t>имя         отчество      полностью</w:t>
            </w:r>
          </w:p>
        </w:tc>
      </w:tr>
    </w:tbl>
    <w:p w:rsidR="00551DF2" w:rsidRDefault="00551DF2">
      <w:pPr>
        <w:pStyle w:val="Standarduser"/>
        <w:spacing w:after="0" w:line="276" w:lineRule="auto"/>
        <w:ind w:firstLine="709"/>
        <w:jc w:val="both"/>
        <w:rPr>
          <w:rFonts w:ascii="Times New Roman" w:eastAsia="Times New Roman" w:hAnsi="Times New Roman" w:cs="Times New Roman"/>
          <w:sz w:val="20"/>
          <w:szCs w:val="20"/>
          <w:lang w:eastAsia="ru-RU"/>
        </w:rPr>
      </w:pPr>
    </w:p>
    <w:sectPr w:rsidR="00551DF2">
      <w:footerReference w:type="default" r:id="rId7"/>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216" w:rsidRDefault="00605216">
      <w:r>
        <w:separator/>
      </w:r>
    </w:p>
  </w:endnote>
  <w:endnote w:type="continuationSeparator" w:id="0">
    <w:p w:rsidR="00605216" w:rsidRDefault="0060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imSun, 宋体">
    <w:charset w:val="00"/>
    <w:family w:val="auto"/>
    <w:pitch w:val="variable"/>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22" w:rsidRDefault="00784347">
    <w:pPr>
      <w:pStyle w:val="a5"/>
    </w:pPr>
    <w:r>
      <w:rPr>
        <w:rFonts w:cs="Times New Roman"/>
        <w:sz w:val="20"/>
        <w:szCs w:val="20"/>
      </w:rPr>
      <w:t>Залогодержатель _____________</w:t>
    </w:r>
    <w:r>
      <w:rPr>
        <w:rFonts w:cs="Times New Roman"/>
        <w:sz w:val="20"/>
        <w:szCs w:val="20"/>
      </w:rPr>
      <w:tab/>
    </w:r>
    <w:r>
      <w:fldChar w:fldCharType="begin"/>
    </w:r>
    <w:r>
      <w:instrText xml:space="preserve"> PAGE </w:instrText>
    </w:r>
    <w:r>
      <w:fldChar w:fldCharType="separate"/>
    </w:r>
    <w:r w:rsidR="00C02D85">
      <w:rPr>
        <w:noProof/>
      </w:rPr>
      <w:t>5</w:t>
    </w:r>
    <w:r>
      <w:fldChar w:fldCharType="end"/>
    </w:r>
    <w:r>
      <w:rPr>
        <w:rFonts w:cs="Times New Roman"/>
        <w:sz w:val="20"/>
        <w:szCs w:val="20"/>
      </w:rPr>
      <w:t xml:space="preserve"> </w:t>
    </w:r>
    <w:r>
      <w:rPr>
        <w:rFonts w:cs="Times New Roman"/>
        <w:sz w:val="20"/>
        <w:szCs w:val="20"/>
      </w:rPr>
      <w:tab/>
      <w:t>Залогодатель 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216" w:rsidRDefault="00605216">
      <w:r>
        <w:rPr>
          <w:color w:val="000000"/>
        </w:rPr>
        <w:separator/>
      </w:r>
    </w:p>
  </w:footnote>
  <w:footnote w:type="continuationSeparator" w:id="0">
    <w:p w:rsidR="00605216" w:rsidRDefault="006052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6486"/>
    <w:multiLevelType w:val="multilevel"/>
    <w:tmpl w:val="8982C1F0"/>
    <w:styleLink w:val="WWNum14"/>
    <w:lvl w:ilvl="0">
      <w:start w:val="1"/>
      <w:numFmt w:val="decimal"/>
      <w:lvlText w:val="%1."/>
      <w:lvlJc w:val="left"/>
      <w:pPr>
        <w:ind w:left="720" w:hanging="360"/>
      </w:pPr>
      <w:rPr>
        <w:rFonts w:eastAsia="OpenSymbol" w:cs="OpenSymbol"/>
        <w:b/>
        <w:sz w:val="20"/>
        <w:szCs w:val="20"/>
      </w:rPr>
    </w:lvl>
    <w:lvl w:ilvl="1">
      <w:start w:val="1"/>
      <w:numFmt w:val="decimal"/>
      <w:lvlText w:val="%1.%2."/>
      <w:lvlJc w:val="left"/>
      <w:pPr>
        <w:ind w:left="1778" w:hanging="360"/>
      </w:pPr>
      <w:rPr>
        <w:b w:val="0"/>
        <w:sz w:val="20"/>
        <w:szCs w:val="20"/>
      </w:rPr>
    </w:lvl>
    <w:lvl w:ilvl="2">
      <w:start w:val="1"/>
      <w:numFmt w:val="decimal"/>
      <w:lvlText w:val="%1.%2.%3."/>
      <w:lvlJc w:val="left"/>
      <w:pPr>
        <w:ind w:left="1440" w:hanging="360"/>
      </w:pPr>
      <w:rPr>
        <w:b w:val="0"/>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54DB1D0D"/>
    <w:multiLevelType w:val="multilevel"/>
    <w:tmpl w:val="4510FE3C"/>
    <w:styleLink w:val="WWNum13"/>
    <w:lvl w:ilvl="0">
      <w:start w:val="1"/>
      <w:numFmt w:val="decimal"/>
      <w:lvlText w:val="%1."/>
      <w:lvlJc w:val="left"/>
      <w:pPr>
        <w:ind w:left="720" w:hanging="360"/>
      </w:pPr>
      <w:rPr>
        <w:rFonts w:eastAsia="OpenSymbol" w:cs="OpenSymbol"/>
        <w:b/>
        <w:sz w:val="20"/>
        <w:szCs w:val="20"/>
      </w:rPr>
    </w:lvl>
    <w:lvl w:ilvl="1">
      <w:start w:val="1"/>
      <w:numFmt w:val="decimal"/>
      <w:lvlText w:val="%1.%2."/>
      <w:lvlJc w:val="left"/>
      <w:pPr>
        <w:ind w:left="1778" w:hanging="360"/>
      </w:pPr>
      <w:rPr>
        <w:b w:val="0"/>
        <w:sz w:val="20"/>
        <w:szCs w:val="20"/>
      </w:rPr>
    </w:lvl>
    <w:lvl w:ilvl="2">
      <w:start w:val="1"/>
      <w:numFmt w:val="decimal"/>
      <w:lvlText w:val="%1.%2.%3."/>
      <w:lvlJc w:val="left"/>
      <w:pPr>
        <w:ind w:left="1440" w:hanging="360"/>
      </w:pPr>
      <w:rPr>
        <w:b w:val="0"/>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6E561612"/>
    <w:multiLevelType w:val="multilevel"/>
    <w:tmpl w:val="D7348E66"/>
    <w:styleLink w:val="WWNum15"/>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 w:numId="3">
    <w:abstractNumId w:val="2"/>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F2"/>
    <w:rsid w:val="000A266A"/>
    <w:rsid w:val="00551DF2"/>
    <w:rsid w:val="00605216"/>
    <w:rsid w:val="00784347"/>
    <w:rsid w:val="00C02D85"/>
    <w:rsid w:val="00C81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5A57"/>
  <w15:docId w15:val="{42CA8480-6C79-478D-9478-8F1A1F2D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819"/>
        <w:tab w:val="right" w:pos="9638"/>
      </w:tabs>
    </w:pPr>
  </w:style>
  <w:style w:type="paragraph" w:customStyle="1" w:styleId="Standarduser">
    <w:name w:val="Standard (user)"/>
    <w:pPr>
      <w:widowControl/>
      <w:spacing w:after="160"/>
    </w:pPr>
    <w:rPr>
      <w:rFonts w:ascii="Calibri" w:eastAsia="SimSun, 宋体" w:hAnsi="Calibri" w:cs="Calibri"/>
      <w:sz w:val="22"/>
      <w:szCs w:val="22"/>
      <w:lang w:bidi="ar-SA"/>
    </w:rPr>
  </w:style>
  <w:style w:type="paragraph" w:styleId="a6">
    <w:name w:val="Normal (Web)"/>
    <w:basedOn w:val="Standarduser"/>
    <w:uiPriority w:val="99"/>
    <w:pPr>
      <w:spacing w:before="28" w:after="119"/>
    </w:pPr>
    <w:rPr>
      <w:rFonts w:ascii="Times New Roman" w:eastAsia="Times New Roman" w:hAnsi="Times New Roman" w:cs="Times New Roman"/>
      <w:sz w:val="24"/>
      <w:szCs w:val="24"/>
    </w:rPr>
  </w:style>
  <w:style w:type="paragraph" w:styleId="a7">
    <w:name w:val="List Paragraph"/>
    <w:basedOn w:val="Standard"/>
    <w:pPr>
      <w:ind w:left="720"/>
    </w:pPr>
  </w:style>
  <w:style w:type="paragraph" w:customStyle="1" w:styleId="TableContents">
    <w:name w:val="Table Contents"/>
    <w:basedOn w:val="Standard"/>
    <w:pPr>
      <w:suppressLineNumbers/>
    </w:pPr>
  </w:style>
  <w:style w:type="character" w:customStyle="1" w:styleId="ListLabel36">
    <w:name w:val="ListLabel 36"/>
    <w:rPr>
      <w:rFonts w:eastAsia="OpenSymbol" w:cs="OpenSymbol"/>
      <w:b/>
      <w:sz w:val="20"/>
      <w:szCs w:val="20"/>
    </w:rPr>
  </w:style>
  <w:style w:type="character" w:customStyle="1" w:styleId="ListLabel37">
    <w:name w:val="ListLabel 37"/>
    <w:rPr>
      <w:b w:val="0"/>
      <w:sz w:val="20"/>
      <w:szCs w:val="20"/>
    </w:rPr>
  </w:style>
  <w:style w:type="character" w:customStyle="1" w:styleId="ListLabel38">
    <w:name w:val="ListLabel 38"/>
    <w:rPr>
      <w:rFonts w:eastAsia="OpenSymbol" w:cs="OpenSymbol"/>
    </w:rPr>
  </w:style>
  <w:style w:type="numbering" w:customStyle="1" w:styleId="WWNum14">
    <w:name w:val="WWNum14"/>
    <w:basedOn w:val="a2"/>
    <w:pPr>
      <w:numPr>
        <w:numId w:val="1"/>
      </w:numPr>
    </w:pPr>
  </w:style>
  <w:style w:type="numbering" w:customStyle="1" w:styleId="WWNum13">
    <w:name w:val="WWNum13"/>
    <w:basedOn w:val="a2"/>
    <w:pPr>
      <w:numPr>
        <w:numId w:val="2"/>
      </w:numPr>
    </w:pPr>
  </w:style>
  <w:style w:type="numbering" w:customStyle="1" w:styleId="WWNum15">
    <w:name w:val="WWNum15"/>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46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2919</Words>
  <Characters>16639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FMOOAdmin</dc:creator>
  <cp:lastModifiedBy>FMOOAdmin</cp:lastModifiedBy>
  <cp:revision>3</cp:revision>
  <dcterms:created xsi:type="dcterms:W3CDTF">2025-03-10T13:29:00Z</dcterms:created>
  <dcterms:modified xsi:type="dcterms:W3CDTF">2025-09-01T09:50:00Z</dcterms:modified>
</cp:coreProperties>
</file>